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9C7" w:rsidRPr="00E60A8F" w:rsidRDefault="005019C7" w:rsidP="005019C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38.1.9-g</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RESPONSABILIDAD CIVIL</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responsabilidad civil está conformado por tres archivos de texto a nivel póliza: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591E76">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 xml:space="preserve">as variables </w:t>
      </w:r>
      <w:r w:rsidR="00561962">
        <w:rPr>
          <w:rFonts w:ascii="Georgia" w:hAnsi="Georgia" w:cs="Georgia"/>
          <w:sz w:val="20"/>
          <w:szCs w:val="20"/>
        </w:rPr>
        <w:t>prima emitida, prima retenida, prima devengada y todas las variables numéricas de la tabla de siniestros a excepción de ubicación y gastos de defensa</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rsidR="00165518" w:rsidRDefault="00165518" w:rsidP="0016551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019C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6196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CD235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 o 91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Entidad</w:t>
            </w:r>
            <w:r w:rsidR="005F4C13">
              <w:rPr>
                <w:rFonts w:ascii="Georgia" w:hAnsi="Georgia" w:cs="Georgia"/>
                <w:b/>
                <w:bCs/>
                <w:sz w:val="20"/>
                <w:szCs w:val="20"/>
              </w:rPr>
              <w:t>/</w:t>
            </w:r>
            <w:r w:rsidRPr="004B3FCA">
              <w:rPr>
                <w:rFonts w:ascii="Georgia" w:hAnsi="Georgia" w:cs="Georgia"/>
                <w:b/>
                <w:bCs/>
                <w:sz w:val="20"/>
                <w:szCs w:val="20"/>
              </w:rPr>
              <w:t xml:space="preserve">Municipio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1</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2</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sidR="00CE14EA">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20.1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019C7"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0A00A0" w:rsidRPr="004B3FCA" w:rsidTr="00CE14EA">
        <w:trPr>
          <w:trHeight w:val="144"/>
        </w:trPr>
        <w:tc>
          <w:tcPr>
            <w:tcW w:w="599" w:type="dxa"/>
            <w:tcBorders>
              <w:top w:val="single" w:sz="6" w:space="0" w:color="auto"/>
              <w:left w:val="double" w:sz="6" w:space="0" w:color="auto"/>
              <w:bottom w:val="double" w:sz="6" w:space="0" w:color="auto"/>
              <w:right w:val="single" w:sz="6" w:space="0" w:color="auto"/>
            </w:tcBorders>
          </w:tcPr>
          <w:p w:rsidR="000A00A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w:t>
            </w:r>
          </w:p>
        </w:tc>
        <w:tc>
          <w:tcPr>
            <w:tcW w:w="4290" w:type="dxa"/>
            <w:tcBorders>
              <w:top w:val="single" w:sz="6" w:space="0" w:color="auto"/>
              <w:left w:val="single" w:sz="6" w:space="0" w:color="auto"/>
              <w:bottom w:val="double" w:sz="6" w:space="0" w:color="auto"/>
              <w:right w:val="single" w:sz="6" w:space="0" w:color="auto"/>
            </w:tcBorders>
            <w:vAlign w:val="center"/>
          </w:tcPr>
          <w:p w:rsidR="000A00A0" w:rsidRPr="004B3FCA" w:rsidRDefault="000A00A0"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Base de cotización</w:t>
            </w:r>
          </w:p>
        </w:tc>
        <w:tc>
          <w:tcPr>
            <w:tcW w:w="1519" w:type="dxa"/>
            <w:tcBorders>
              <w:top w:val="single" w:sz="6" w:space="0" w:color="auto"/>
              <w:left w:val="single" w:sz="6" w:space="0" w:color="auto"/>
              <w:bottom w:val="double" w:sz="6" w:space="0" w:color="auto"/>
              <w:right w:val="single" w:sz="6" w:space="0" w:color="auto"/>
            </w:tcBorders>
          </w:tcPr>
          <w:p w:rsidR="000A00A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double" w:sz="6" w:space="0" w:color="auto"/>
              <w:right w:val="sing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double" w:sz="6" w:space="0" w:color="auto"/>
              <w:right w:val="doub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92</w:t>
            </w:r>
          </w:p>
        </w:tc>
      </w:tr>
    </w:tbl>
    <w:p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3472F4">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Tipo de LUC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90</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9C3D90" w:rsidRPr="004B3FCA" w:rsidTr="000A00A0">
        <w:trPr>
          <w:trHeight w:val="144"/>
        </w:trPr>
        <w:tc>
          <w:tcPr>
            <w:tcW w:w="648" w:type="dxa"/>
            <w:tcBorders>
              <w:top w:val="single" w:sz="6" w:space="0" w:color="auto"/>
              <w:left w:val="double" w:sz="6" w:space="0" w:color="auto"/>
              <w:bottom w:val="double" w:sz="6" w:space="0" w:color="auto"/>
              <w:right w:val="single" w:sz="6" w:space="0" w:color="auto"/>
            </w:tcBorders>
          </w:tcPr>
          <w:p w:rsidR="009C3D90" w:rsidRPr="004B3FCA" w:rsidRDefault="00F01734" w:rsidP="000A00A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rsidR="009C3D90" w:rsidRPr="004B3FCA" w:rsidRDefault="00CE14EA" w:rsidP="000A00A0">
            <w:pPr>
              <w:pStyle w:val="Texto"/>
              <w:spacing w:before="4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18.1</w:t>
            </w:r>
          </w:p>
        </w:tc>
      </w:tr>
    </w:tbl>
    <w:p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B2216B" w:rsidP="000A00A0">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sz w:val="20"/>
                <w:szCs w:val="20"/>
              </w:rPr>
            </w:pPr>
            <w:r w:rsidRPr="004B3FCA">
              <w:rPr>
                <w:rFonts w:ascii="Georgia" w:hAnsi="Georgia" w:cs="Georgia"/>
                <w:b/>
                <w:bCs/>
                <w:sz w:val="20"/>
                <w:szCs w:val="20"/>
              </w:rPr>
              <w:t xml:space="preserve">Causa </w:t>
            </w:r>
            <w:r w:rsidR="005B3CD9">
              <w:rPr>
                <w:rFonts w:ascii="Georgia" w:hAnsi="Georgia" w:cs="Georgia"/>
                <w:b/>
                <w:bCs/>
                <w:sz w:val="20"/>
                <w:szCs w:val="20"/>
              </w:rPr>
              <w:t xml:space="preserve">del </w:t>
            </w:r>
            <w:r w:rsidRPr="004B3FCA">
              <w:rPr>
                <w:rFonts w:ascii="Georgia" w:hAnsi="Georgia" w:cs="Georgia"/>
                <w:b/>
                <w:bCs/>
                <w:sz w:val="20"/>
                <w:szCs w:val="20"/>
              </w:rPr>
              <w:t>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6196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240A3D" w:rsidP="000A00A0">
            <w:pPr>
              <w:pStyle w:val="Texto"/>
              <w:spacing w:line="240" w:lineRule="auto"/>
              <w:ind w:firstLine="0"/>
              <w:rPr>
                <w:rFonts w:ascii="Georgia" w:hAnsi="Georgia" w:cs="Georgia"/>
                <w:b/>
                <w:bCs/>
                <w:sz w:val="20"/>
                <w:szCs w:val="20"/>
              </w:rPr>
            </w:pPr>
            <w:r w:rsidRPr="00240A3D">
              <w:rPr>
                <w:rFonts w:ascii="Georgia" w:hAnsi="Georgia" w:cs="Georgia"/>
                <w:b/>
                <w:bCs/>
                <w:sz w:val="20"/>
                <w:szCs w:val="20"/>
              </w:rPr>
              <w:t>Monto de salvamentos y/o recuperaciones</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E14EA" w:rsidRPr="004B3FCA"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E14EA" w:rsidRPr="004B3FCA" w:rsidRDefault="00CE14EA" w:rsidP="00F01734">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0A00A0">
            <w:pPr>
              <w:pStyle w:val="Texto"/>
              <w:spacing w:line="240" w:lineRule="auto"/>
              <w:ind w:firstLine="0"/>
              <w:rPr>
                <w:rFonts w:ascii="Georgia" w:hAnsi="Georgia" w:cs="Georgia"/>
                <w:b/>
                <w:bCs/>
                <w:sz w:val="20"/>
                <w:szCs w:val="20"/>
              </w:rPr>
            </w:pPr>
            <w:r>
              <w:rPr>
                <w:rFonts w:ascii="Georgia" w:hAnsi="Georgia"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561962" w:rsidRPr="004B3FCA" w:rsidTr="00455E51">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561962" w:rsidRDefault="00561962" w:rsidP="00F01734">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46" w:type="dxa"/>
            <w:tcBorders>
              <w:top w:val="single" w:sz="6" w:space="0" w:color="auto"/>
              <w:left w:val="single" w:sz="6" w:space="0" w:color="auto"/>
              <w:bottom w:val="double" w:sz="6" w:space="0" w:color="auto"/>
              <w:right w:val="single" w:sz="6" w:space="0" w:color="auto"/>
            </w:tcBorders>
          </w:tcPr>
          <w:p w:rsidR="00561962" w:rsidRDefault="00561962" w:rsidP="000A00A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9"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double" w:sz="6" w:space="0" w:color="auto"/>
              <w:right w:val="doub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C3D90"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w:t>
      </w:r>
      <w:r w:rsidR="005019C7">
        <w:rPr>
          <w:rFonts w:ascii="Georgia" w:hAnsi="Georgia" w:cs="Georgia"/>
          <w:sz w:val="20"/>
          <w:szCs w:val="20"/>
        </w:rPr>
        <w:t xml:space="preserve">se </w:t>
      </w:r>
      <w:r w:rsidRPr="004B3FCA">
        <w:rPr>
          <w:rFonts w:ascii="Georgia" w:hAnsi="Georgia" w:cs="Georgia"/>
          <w:sz w:val="20"/>
          <w:szCs w:val="20"/>
        </w:rPr>
        <w:t xml:space="preserve">especifica </w:t>
      </w:r>
      <w:r w:rsidR="005019C7">
        <w:rPr>
          <w:rFonts w:ascii="Georgia" w:hAnsi="Georgia" w:cs="Georgia"/>
          <w:sz w:val="20"/>
          <w:szCs w:val="20"/>
        </w:rPr>
        <w:t xml:space="preserve">en 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RCVDGE</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lastRenderedPageBreak/>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Subcuenta contable: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3</w:t>
      </w:r>
      <w:r w:rsidR="009C3D90"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9C3D90" w:rsidRPr="004B3FCA">
          <w:rPr>
            <w:rFonts w:ascii="Georgia" w:hAnsi="Georgia" w:cs="Georgia"/>
            <w:sz w:val="20"/>
            <w:szCs w:val="20"/>
          </w:rPr>
          <w:t>la CNSF.</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inicio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inicia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91E76" w:rsidRDefault="00591E76" w:rsidP="009C3D90">
      <w:pPr>
        <w:pStyle w:val="ROMANOS"/>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fin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finaliza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 xml:space="preserve">Se debe registrar la fecha en que se efectuó la cancelación contable de la </w:t>
      </w:r>
      <w:r w:rsidR="00561962">
        <w:rPr>
          <w:rFonts w:ascii="Georgia" w:hAnsi="Georgia" w:cs="Georgia"/>
          <w:sz w:val="20"/>
          <w:szCs w:val="20"/>
        </w:rPr>
        <w:t xml:space="preserve">ubicación o inciso </w:t>
      </w:r>
      <w:r w:rsidR="009C3D90" w:rsidRPr="004B3FCA">
        <w:rPr>
          <w:rFonts w:ascii="Georgia" w:hAnsi="Georgia" w:cs="Georgia"/>
          <w:sz w:val="20"/>
          <w:szCs w:val="20"/>
        </w:rPr>
        <w:t>del seguro de Responsabilidad Civil. En esta variable se reportarán únicamente las</w:t>
      </w:r>
      <w:r w:rsidR="00561962">
        <w:rPr>
          <w:rFonts w:ascii="Georgia" w:hAnsi="Georgia" w:cs="Georgia"/>
          <w:sz w:val="20"/>
          <w:szCs w:val="20"/>
        </w:rPr>
        <w:t xml:space="preserve"> ubicaciones o incisos</w:t>
      </w:r>
      <w:r w:rsidR="009C3D90" w:rsidRPr="004B3FCA">
        <w:rPr>
          <w:rFonts w:ascii="Georgia" w:hAnsi="Georgia" w:cs="Georgia"/>
          <w:sz w:val="20"/>
          <w:szCs w:val="20"/>
        </w:rPr>
        <w:t xml:space="preserve"> que lleguen canceladas al final del ejercicio y se reportará la última cancelación contable que haya tenido la </w:t>
      </w:r>
      <w:r w:rsidR="00561962">
        <w:rPr>
          <w:rFonts w:ascii="Georgia" w:hAnsi="Georgia" w:cs="Georgia"/>
          <w:sz w:val="20"/>
          <w:szCs w:val="20"/>
        </w:rPr>
        <w:t>ubicación o inciso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Pr>
          <w:rFonts w:ascii="Georgia" w:hAnsi="Georgia" w:cs="Georgia"/>
          <w:b/>
          <w:bCs/>
          <w:sz w:val="20"/>
          <w:szCs w:val="20"/>
        </w:rPr>
        <w:t>.1</w:t>
      </w:r>
      <w:r w:rsidR="009C3D90" w:rsidRPr="004B3FCA">
        <w:rPr>
          <w:rFonts w:ascii="Georgia" w:hAnsi="Georgia" w:cs="Georgia"/>
          <w:sz w:val="20"/>
          <w:szCs w:val="20"/>
        </w:rPr>
        <w:t xml:space="preserve"> la clave de la moneda con la cual se emitió la póliza.</w:t>
      </w:r>
    </w:p>
    <w:p w:rsidR="009C3D90" w:rsidRPr="004B3FCA" w:rsidRDefault="00F01734" w:rsidP="00B74546">
      <w:pPr>
        <w:pStyle w:val="ROMANOS"/>
        <w:spacing w:after="96"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catálogo 1</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B74546">
        <w:rPr>
          <w:rFonts w:ascii="Georgia" w:hAnsi="Georgia" w:cs="Georgia"/>
          <w:sz w:val="20"/>
          <w:szCs w:val="20"/>
        </w:rPr>
        <w:t xml:space="preserve"> </w:t>
      </w: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Giro: </w:t>
      </w:r>
      <w:r w:rsidR="009C3D90" w:rsidRPr="004B3FCA">
        <w:rPr>
          <w:rFonts w:ascii="Georgia" w:hAnsi="Georgia" w:cs="Georgia"/>
          <w:sz w:val="20"/>
          <w:szCs w:val="20"/>
        </w:rPr>
        <w:t xml:space="preserve">Se debe capturar el sector-giro principal del negocio asegurado, según el </w:t>
      </w:r>
      <w:r w:rsidR="009C3D90" w:rsidRPr="004B3FCA">
        <w:rPr>
          <w:rFonts w:ascii="Georgia" w:hAnsi="Georgia" w:cs="Georgia"/>
          <w:b/>
          <w:bCs/>
          <w:sz w:val="20"/>
          <w:szCs w:val="20"/>
        </w:rPr>
        <w:t xml:space="preserve">catálogo </w:t>
      </w:r>
      <w:r w:rsidR="009C3D90">
        <w:rPr>
          <w:rFonts w:ascii="Georgia" w:hAnsi="Georgia" w:cs="Georgia"/>
          <w:b/>
          <w:bCs/>
          <w:sz w:val="20"/>
          <w:szCs w:val="20"/>
        </w:rPr>
        <w:t>4</w:t>
      </w:r>
      <w:r w:rsidR="009C3D90" w:rsidRPr="004B3FCA">
        <w:rPr>
          <w:rFonts w:ascii="Georgia" w:hAnsi="Georgia" w:cs="Georgia"/>
          <w:sz w:val="20"/>
          <w:szCs w:val="20"/>
        </w:rPr>
        <w:t xml:space="preserve">. En el caso del Tipo de Seguro de RC Riesgos Profesionales, se deberá capturar la profesión que se está asegurando, según el </w:t>
      </w:r>
      <w:r w:rsidR="009C3D90" w:rsidRPr="004B3FCA">
        <w:rPr>
          <w:rFonts w:ascii="Georgia" w:hAnsi="Georgia" w:cs="Georgia"/>
          <w:b/>
          <w:bCs/>
          <w:sz w:val="20"/>
          <w:szCs w:val="20"/>
        </w:rPr>
        <w:t>catálogo 91</w:t>
      </w:r>
      <w:r w:rsidR="009C3D90" w:rsidRPr="004B3FCA">
        <w:rPr>
          <w:rFonts w:ascii="Georgia" w:hAnsi="Georgia"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 – municipio con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18.1</w:t>
      </w:r>
      <w:r w:rsidRPr="004B3FCA">
        <w:rPr>
          <w:rFonts w:ascii="Georgia" w:hAnsi="Georgia" w:cs="Georgia"/>
          <w:sz w:val="20"/>
          <w:szCs w:val="20"/>
        </w:rPr>
        <w:t>, la clave del seguro que corresponda.</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lastRenderedPageBreak/>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9C3D90" w:rsidRPr="004B3FCA" w:rsidRDefault="009C3D90" w:rsidP="009C3D90">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9C3D90" w:rsidRPr="004B3FCA" w:rsidRDefault="009C3D90" w:rsidP="009C3D90">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9C3D90" w:rsidRPr="004B3FCA" w:rsidRDefault="009C3D90" w:rsidP="009C3D90">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p>
    <w:p w:rsidR="009C3D90" w:rsidRPr="004B3FCA" w:rsidRDefault="009C3D90" w:rsidP="009C3D90">
      <w:pPr>
        <w:pStyle w:val="ROMANOS"/>
        <w:spacing w:line="240" w:lineRule="auto"/>
        <w:ind w:firstLine="0"/>
        <w:rPr>
          <w:rFonts w:ascii="Georgia" w:hAnsi="Georgia" w:cs="Georgia"/>
          <w:sz w:val="20"/>
          <w:szCs w:val="20"/>
        </w:rPr>
      </w:pP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Suma asegurada LUC 1: </w:t>
      </w:r>
      <w:r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Límite Único y Combinado correspondiente a la cobertura básica.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17</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LUC 2: </w:t>
      </w:r>
      <w:r w:rsidR="009C3D90" w:rsidRPr="004B3FCA">
        <w:rPr>
          <w:rFonts w:ascii="Georgia" w:hAnsi="Georgia" w:cs="Georgia"/>
          <w:sz w:val="20"/>
          <w:szCs w:val="20"/>
        </w:rPr>
        <w:t>Si existe,</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r w:rsidR="009C3D90" w:rsidRPr="004B3FCA">
        <w:rPr>
          <w:rFonts w:ascii="Georgia" w:hAnsi="Georgia" w:cs="Georgia"/>
          <w:sz w:val="20"/>
          <w:szCs w:val="20"/>
        </w:rPr>
        <w:t xml:space="preserve"> del Límite Único y Combinado adicional, de lo contrario se capturará cero “</w:t>
      </w:r>
      <w:smartTag w:uri="urn:schemas-microsoft-com:office:smarttags" w:element="metricconverter">
        <w:smartTagPr>
          <w:attr w:name="ProductID" w:val="0”"/>
        </w:smartTagPr>
        <w:r w:rsidR="009C3D90" w:rsidRPr="004B3FCA">
          <w:rPr>
            <w:rFonts w:ascii="Georgia" w:hAnsi="Georgia" w:cs="Georgia"/>
            <w:sz w:val="20"/>
            <w:szCs w:val="20"/>
          </w:rPr>
          <w:t>0”</w:t>
        </w:r>
      </w:smartTag>
      <w:r w:rsidR="009C3D90" w:rsidRPr="004B3FCA">
        <w:rPr>
          <w:rFonts w:ascii="Georgia" w:hAnsi="Georgia" w:cs="Georgia"/>
          <w:sz w:val="20"/>
          <w:szCs w:val="20"/>
        </w:rPr>
        <w:t>.</w:t>
      </w:r>
    </w:p>
    <w:p w:rsidR="009C3D90" w:rsidRPr="004B3FCA" w:rsidRDefault="00E9290F" w:rsidP="009C3D90">
      <w:pPr>
        <w:pStyle w:val="ROMANOS"/>
        <w:spacing w:line="240" w:lineRule="auto"/>
        <w:rPr>
          <w:rFonts w:ascii="Georgia" w:hAnsi="Georgia" w:cs="Georgia"/>
          <w:sz w:val="20"/>
          <w:szCs w:val="20"/>
        </w:rPr>
      </w:pPr>
      <w:r>
        <w:rPr>
          <w:rFonts w:ascii="Georgia" w:hAnsi="Georgia" w:cs="Georgia"/>
          <w:b/>
          <w:bCs/>
          <w:sz w:val="20"/>
          <w:szCs w:val="20"/>
        </w:rPr>
        <w:t>18</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Esquema de aseguramiento: </w:t>
      </w:r>
      <w:r w:rsidR="009C3D90" w:rsidRPr="004B3FCA">
        <w:rPr>
          <w:rFonts w:ascii="Georgia" w:hAnsi="Georgia" w:cs="Georgia"/>
          <w:sz w:val="20"/>
          <w:szCs w:val="20"/>
        </w:rPr>
        <w:t>Se debe reportar el esquema de aseguramiento de la póliza</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captura </w:t>
      </w:r>
      <w:r w:rsidR="009C3D90" w:rsidRPr="004B3FCA">
        <w:rPr>
          <w:rFonts w:ascii="Georgia" w:hAnsi="Georgia" w:cs="Georgia"/>
          <w:b/>
          <w:bCs/>
          <w:sz w:val="20"/>
          <w:szCs w:val="20"/>
        </w:rPr>
        <w:t xml:space="preserve">“O” </w:t>
      </w:r>
      <w:r w:rsidR="009C3D90" w:rsidRPr="004B3FCA">
        <w:rPr>
          <w:rFonts w:ascii="Georgia" w:hAnsi="Georgia" w:cs="Georgia"/>
          <w:sz w:val="20"/>
          <w:szCs w:val="20"/>
        </w:rPr>
        <w:t xml:space="preserve">si es </w:t>
      </w:r>
      <w:proofErr w:type="spellStart"/>
      <w:r w:rsidR="009C3D90" w:rsidRPr="004B3FCA">
        <w:rPr>
          <w:rFonts w:ascii="Georgia" w:hAnsi="Georgia" w:cs="Georgia"/>
          <w:b/>
          <w:bCs/>
          <w:sz w:val="20"/>
          <w:szCs w:val="20"/>
        </w:rPr>
        <w:t>Ocurrence</w:t>
      </w:r>
      <w:proofErr w:type="spellEnd"/>
      <w:r w:rsidR="009C3D90" w:rsidRPr="004B3FCA">
        <w:rPr>
          <w:rFonts w:ascii="Georgia" w:hAnsi="Georgia" w:cs="Georgia"/>
          <w:sz w:val="20"/>
          <w:szCs w:val="20"/>
        </w:rPr>
        <w:t xml:space="preserve"> o </w:t>
      </w:r>
      <w:r w:rsidR="009C3D90" w:rsidRPr="004B3FCA">
        <w:rPr>
          <w:rFonts w:ascii="Georgia" w:hAnsi="Georgia" w:cs="Georgia"/>
          <w:b/>
          <w:bCs/>
          <w:sz w:val="20"/>
          <w:szCs w:val="20"/>
        </w:rPr>
        <w:t>“C”</w:t>
      </w:r>
      <w:r w:rsidR="009C3D90" w:rsidRPr="004B3FCA">
        <w:rPr>
          <w:rFonts w:ascii="Georgia" w:hAnsi="Georgia" w:cs="Georgia"/>
          <w:sz w:val="20"/>
          <w:szCs w:val="20"/>
        </w:rPr>
        <w:t xml:space="preserve"> si es </w:t>
      </w:r>
      <w:proofErr w:type="spellStart"/>
      <w:r w:rsidR="009C3D90" w:rsidRPr="004B3FCA">
        <w:rPr>
          <w:rFonts w:ascii="Georgia" w:hAnsi="Georgia" w:cs="Georgia"/>
          <w:b/>
          <w:bCs/>
          <w:sz w:val="20"/>
          <w:szCs w:val="20"/>
        </w:rPr>
        <w:t>Claims</w:t>
      </w:r>
      <w:proofErr w:type="spellEnd"/>
      <w:r w:rsidR="009C3D90" w:rsidRPr="004B3FCA">
        <w:rPr>
          <w:rFonts w:ascii="Georgia" w:hAnsi="Georgia" w:cs="Georgia"/>
          <w:b/>
          <w:bCs/>
          <w:sz w:val="20"/>
          <w:szCs w:val="20"/>
        </w:rPr>
        <w:t xml:space="preserve"> </w:t>
      </w:r>
      <w:proofErr w:type="spellStart"/>
      <w:r w:rsidR="009C3D90" w:rsidRPr="004B3FCA">
        <w:rPr>
          <w:rFonts w:ascii="Georgia" w:hAnsi="Georgia" w:cs="Georgia"/>
          <w:b/>
          <w:bCs/>
          <w:sz w:val="20"/>
          <w:szCs w:val="20"/>
        </w:rPr>
        <w:t>Made</w:t>
      </w:r>
      <w:proofErr w:type="spellEnd"/>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E9290F">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Fecha de emisión:</w:t>
      </w:r>
      <w:r w:rsidR="009C3D90" w:rsidRPr="004B3FCA">
        <w:rPr>
          <w:rFonts w:ascii="Georgia" w:hAnsi="Georgia" w:cs="Georgia"/>
          <w:sz w:val="20"/>
          <w:szCs w:val="20"/>
        </w:rPr>
        <w:t xml:space="preserve"> Se debe registrar la fecha en que se dio de alta la </w:t>
      </w:r>
      <w:r w:rsidR="00D53253">
        <w:rPr>
          <w:rFonts w:ascii="Georgia" w:hAnsi="Georgia" w:cs="Georgia"/>
          <w:sz w:val="20"/>
          <w:szCs w:val="20"/>
        </w:rPr>
        <w:t>ubicación o inciso</w:t>
      </w:r>
      <w:r w:rsidR="009C3D90" w:rsidRPr="004B3FCA">
        <w:rPr>
          <w:rFonts w:ascii="Georgia" w:hAnsi="Georgia" w:cs="Georgia"/>
          <w:sz w:val="20"/>
          <w:szCs w:val="20"/>
        </w:rPr>
        <w:t xml:space="preserve"> contablemente. En caso de renovación de la </w:t>
      </w:r>
      <w:r w:rsidR="00D53253">
        <w:rPr>
          <w:rFonts w:ascii="Georgia" w:hAnsi="Georgia" w:cs="Georgia"/>
          <w:sz w:val="20"/>
          <w:szCs w:val="20"/>
        </w:rPr>
        <w:t>ubicación o inciso</w:t>
      </w:r>
      <w:r w:rsidR="009C3D90"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165518" w:rsidP="000A00A0">
            <w:pPr>
              <w:pStyle w:val="Texto"/>
              <w:spacing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E9290F">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E9290F">
        <w:rPr>
          <w:rFonts w:ascii="Georgia" w:hAnsi="Georgia" w:cs="Georgia"/>
          <w:b/>
          <w:bCs/>
          <w:sz w:val="20"/>
          <w:szCs w:val="20"/>
        </w:rPr>
        <w:t>0</w:t>
      </w:r>
      <w:r w:rsidRPr="004B3FCA">
        <w:rPr>
          <w:rFonts w:ascii="Georgia" w:hAnsi="Georgia" w:cs="Georgia"/>
          <w:b/>
          <w:bCs/>
          <w:sz w:val="20"/>
          <w:szCs w:val="20"/>
        </w:rPr>
        <w:t xml:space="preserve">. </w:t>
      </w:r>
      <w:r w:rsidRPr="004B3FCA">
        <w:rPr>
          <w:rFonts w:ascii="Georgia" w:hAnsi="Georgia" w:cs="Georgia"/>
          <w:b/>
          <w:bCs/>
          <w:sz w:val="20"/>
          <w:szCs w:val="20"/>
        </w:rPr>
        <w:tab/>
      </w:r>
      <w:r w:rsidR="00E9290F">
        <w:rPr>
          <w:rFonts w:ascii="Georgia" w:hAnsi="Georgia" w:cs="Georgia"/>
          <w:b/>
          <w:bCs/>
          <w:sz w:val="20"/>
          <w:szCs w:val="20"/>
        </w:rPr>
        <w:t>Subtipo de seguro</w:t>
      </w:r>
      <w:r w:rsidRPr="004B3FCA">
        <w:rPr>
          <w:rFonts w:ascii="Georgia" w:hAnsi="Georgia" w:cs="Georgia"/>
          <w:b/>
          <w:bCs/>
          <w:sz w:val="20"/>
          <w:szCs w:val="20"/>
        </w:rPr>
        <w:t xml:space="preserve">: </w:t>
      </w:r>
      <w:r w:rsidRPr="004B3FCA">
        <w:rPr>
          <w:rFonts w:ascii="Georgia" w:hAnsi="Georgia" w:cs="Georgia"/>
          <w:sz w:val="20"/>
          <w:szCs w:val="20"/>
        </w:rPr>
        <w:t xml:space="preserve">Se </w:t>
      </w:r>
      <w:r w:rsidR="00E9290F">
        <w:rPr>
          <w:rFonts w:ascii="Georgia" w:hAnsi="Georgia" w:cs="Georgia"/>
          <w:sz w:val="20"/>
          <w:szCs w:val="20"/>
        </w:rPr>
        <w:t xml:space="preserve">debe capturar de acuerdo al </w:t>
      </w:r>
      <w:r w:rsidR="00E9290F" w:rsidRPr="00E9290F">
        <w:rPr>
          <w:rFonts w:ascii="Georgia" w:hAnsi="Georgia" w:cs="Georgia"/>
          <w:b/>
          <w:sz w:val="20"/>
          <w:szCs w:val="20"/>
        </w:rPr>
        <w:t>catálogo 84</w:t>
      </w:r>
      <w:r w:rsidR="00E9290F">
        <w:rPr>
          <w:rFonts w:ascii="Georgia" w:hAnsi="Georgia" w:cs="Georgia"/>
          <w:sz w:val="20"/>
          <w:szCs w:val="20"/>
        </w:rPr>
        <w:t xml:space="preserve">, el subtipo de seguro que corresponda al negocio asegurado, ya sea </w:t>
      </w:r>
      <w:proofErr w:type="spellStart"/>
      <w:r w:rsidR="00E9290F">
        <w:rPr>
          <w:rFonts w:ascii="Georgia" w:hAnsi="Georgia" w:cs="Georgia"/>
          <w:sz w:val="20"/>
          <w:szCs w:val="20"/>
        </w:rPr>
        <w:t>microseguro</w:t>
      </w:r>
      <w:proofErr w:type="spellEnd"/>
      <w:r w:rsidR="00E9290F">
        <w:rPr>
          <w:rFonts w:ascii="Georgia" w:hAnsi="Georgia" w:cs="Georgia"/>
          <w:sz w:val="20"/>
          <w:szCs w:val="20"/>
        </w:rPr>
        <w:t>, negocio gubernamental</w:t>
      </w:r>
      <w:r w:rsidR="00D53253">
        <w:rPr>
          <w:rFonts w:ascii="Georgia" w:hAnsi="Georgia" w:cs="Georgia"/>
          <w:sz w:val="20"/>
          <w:szCs w:val="20"/>
        </w:rPr>
        <w:t>, seguro obligatorio</w:t>
      </w:r>
      <w:r w:rsidR="00E9290F">
        <w:rPr>
          <w:rFonts w:ascii="Georgia" w:hAnsi="Georgia" w:cs="Georgia"/>
          <w:sz w:val="20"/>
          <w:szCs w:val="20"/>
        </w:rPr>
        <w:t xml:space="preserve"> u otro.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21154E" w:rsidRDefault="009C3D90" w:rsidP="0021154E">
      <w:pPr>
        <w:pStyle w:val="Texto"/>
        <w:ind w:left="709" w:hanging="421"/>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5019C7" w:rsidRPr="004B3FCA">
        <w:rPr>
          <w:rFonts w:ascii="Georgia" w:hAnsi="Georgia" w:cs="Georgia"/>
          <w:b/>
          <w:bCs/>
          <w:sz w:val="20"/>
          <w:szCs w:val="20"/>
        </w:rPr>
        <w:t>Tipo de pago:</w:t>
      </w:r>
      <w:r w:rsidR="005019C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019C7" w:rsidRPr="004B3FCA">
          <w:rPr>
            <w:rFonts w:ascii="Georgia" w:hAnsi="Georgia" w:cs="Georgia"/>
            <w:sz w:val="20"/>
            <w:szCs w:val="20"/>
          </w:rPr>
          <w:t>1”</w:t>
        </w:r>
      </w:smartTag>
      <w:r w:rsidR="005019C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019C7" w:rsidRPr="004B3FCA">
          <w:rPr>
            <w:rFonts w:ascii="Georgia" w:hAnsi="Georgia" w:cs="Georgia"/>
            <w:sz w:val="20"/>
            <w:szCs w:val="20"/>
          </w:rPr>
          <w:t>2”</w:t>
        </w:r>
      </w:smartTag>
      <w:r w:rsidR="005019C7" w:rsidRPr="004B3FCA">
        <w:rPr>
          <w:rFonts w:ascii="Georgia" w:hAnsi="Georgia" w:cs="Georgia"/>
          <w:sz w:val="20"/>
          <w:szCs w:val="20"/>
        </w:rPr>
        <w:t xml:space="preserve"> (dos) si el tipo de pago es fraccionado</w:t>
      </w:r>
      <w:r w:rsidR="0021154E">
        <w:rPr>
          <w:rFonts w:ascii="Georgia" w:hAnsi="Georgia" w:cs="Georgia"/>
          <w:sz w:val="20"/>
          <w:szCs w:val="20"/>
        </w:rPr>
        <w:t xml:space="preserve">. </w:t>
      </w:r>
    </w:p>
    <w:p w:rsidR="00E9290F" w:rsidRPr="004B3FCA" w:rsidRDefault="009C3D90" w:rsidP="00E9290F">
      <w:pPr>
        <w:pStyle w:val="ROMANOS"/>
        <w:spacing w:line="240" w:lineRule="auto"/>
        <w:rPr>
          <w:rFonts w:ascii="Georgia" w:hAnsi="Georgia" w:cs="Georgia"/>
          <w:sz w:val="20"/>
          <w:szCs w:val="20"/>
        </w:rPr>
      </w:pPr>
      <w:r w:rsidRPr="004B3FCA">
        <w:rPr>
          <w:rFonts w:ascii="Georgia" w:hAnsi="Georgia" w:cs="Georgia"/>
          <w:sz w:val="20"/>
          <w:szCs w:val="20"/>
        </w:rPr>
        <w:t>.</w:t>
      </w:r>
      <w:r w:rsidR="00E9290F" w:rsidRPr="004B3FCA">
        <w:rPr>
          <w:rFonts w:ascii="Georgia" w:hAnsi="Georgia" w:cs="Georgia"/>
          <w:b/>
          <w:bCs/>
          <w:sz w:val="20"/>
          <w:szCs w:val="20"/>
        </w:rPr>
        <w:t>2</w:t>
      </w:r>
      <w:r w:rsidR="00E9290F">
        <w:rPr>
          <w:rFonts w:ascii="Georgia" w:hAnsi="Georgia" w:cs="Georgia"/>
          <w:b/>
          <w:bCs/>
          <w:sz w:val="20"/>
          <w:szCs w:val="20"/>
        </w:rPr>
        <w:t>3</w:t>
      </w:r>
      <w:r w:rsidR="00E9290F" w:rsidRPr="004B3FCA">
        <w:rPr>
          <w:rFonts w:ascii="Georgia" w:hAnsi="Georgia" w:cs="Georgia"/>
          <w:b/>
          <w:bCs/>
          <w:sz w:val="20"/>
          <w:szCs w:val="20"/>
        </w:rPr>
        <w:t>.</w:t>
      </w:r>
      <w:r w:rsidR="00E9290F" w:rsidRPr="004B3FCA">
        <w:rPr>
          <w:rFonts w:ascii="Georgia" w:hAnsi="Georgia" w:cs="Georgia"/>
          <w:b/>
          <w:bCs/>
          <w:sz w:val="20"/>
          <w:szCs w:val="20"/>
        </w:rPr>
        <w:tab/>
      </w:r>
      <w:r w:rsidR="00E9290F">
        <w:rPr>
          <w:rFonts w:ascii="Georgia" w:hAnsi="Georgia" w:cs="Georgia"/>
          <w:b/>
          <w:bCs/>
          <w:sz w:val="20"/>
          <w:szCs w:val="20"/>
        </w:rPr>
        <w:t>Base de cotización</w:t>
      </w:r>
      <w:r w:rsidR="00E9290F" w:rsidRPr="00E9290F">
        <w:rPr>
          <w:rFonts w:ascii="Georgia" w:hAnsi="Georgia" w:cs="Georgia"/>
          <w:sz w:val="20"/>
          <w:szCs w:val="20"/>
        </w:rPr>
        <w:t xml:space="preserve"> </w:t>
      </w:r>
      <w:r w:rsidR="00E9290F" w:rsidRPr="004B3FCA">
        <w:rPr>
          <w:rFonts w:ascii="Georgia" w:hAnsi="Georgia" w:cs="Georgia"/>
          <w:sz w:val="20"/>
          <w:szCs w:val="20"/>
        </w:rPr>
        <w:t xml:space="preserve">Se debe capturar de acuerdo al </w:t>
      </w:r>
      <w:r w:rsidR="00E9290F" w:rsidRPr="004B3FCA">
        <w:rPr>
          <w:rFonts w:ascii="Georgia" w:hAnsi="Georgia" w:cs="Georgia"/>
          <w:b/>
          <w:bCs/>
          <w:sz w:val="20"/>
          <w:szCs w:val="20"/>
        </w:rPr>
        <w:t xml:space="preserve">catálogo </w:t>
      </w:r>
      <w:r w:rsidR="00E9290F">
        <w:rPr>
          <w:rFonts w:ascii="Georgia" w:hAnsi="Georgia" w:cs="Georgia"/>
          <w:b/>
          <w:bCs/>
          <w:sz w:val="20"/>
          <w:szCs w:val="20"/>
        </w:rPr>
        <w:t>92</w:t>
      </w:r>
      <w:r w:rsidR="00E9290F" w:rsidRPr="004B3FCA">
        <w:rPr>
          <w:rFonts w:ascii="Georgia" w:hAnsi="Georgia" w:cs="Georgia"/>
          <w:sz w:val="20"/>
          <w:szCs w:val="20"/>
        </w:rPr>
        <w:t xml:space="preserve">, la clave del tipo de </w:t>
      </w:r>
      <w:r w:rsidR="00E9290F">
        <w:rPr>
          <w:rFonts w:ascii="Georgia" w:hAnsi="Georgia" w:cs="Georgia"/>
          <w:sz w:val="20"/>
          <w:szCs w:val="20"/>
        </w:rPr>
        <w:t>base de cotización que corresponda a la suscripción del riesgo</w:t>
      </w:r>
      <w:r w:rsidR="00E9290F" w:rsidRPr="004B3FCA">
        <w:rPr>
          <w:rFonts w:ascii="Georgia" w:hAnsi="Georgia" w:cs="Georgia"/>
          <w:sz w:val="20"/>
          <w:szCs w:val="20"/>
        </w:rPr>
        <w:t>.</w:t>
      </w:r>
    </w:p>
    <w:p w:rsidR="00E9290F" w:rsidRPr="004B3FCA" w:rsidRDefault="00E9290F" w:rsidP="009C3D90">
      <w:pPr>
        <w:pStyle w:val="ROMANOS"/>
        <w:spacing w:line="240" w:lineRule="auto"/>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RCVEMI</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w:t>
      </w:r>
      <w:r w:rsidR="00BD0CD3">
        <w:rPr>
          <w:rFonts w:ascii="Georgia" w:hAnsi="Georgia" w:cs="Georgia"/>
          <w:sz w:val="20"/>
          <w:szCs w:val="20"/>
        </w:rPr>
        <w:t xml:space="preserve"> </w:t>
      </w:r>
      <w:r w:rsidR="009C3D90" w:rsidRPr="004B3FCA">
        <w:rPr>
          <w:rFonts w:ascii="Georgia" w:hAnsi="Georgia" w:cs="Georgia"/>
          <w:sz w:val="20"/>
          <w:szCs w:val="20"/>
        </w:rPr>
        <w:t>de la póliza.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w:t>
      </w:r>
      <w:r w:rsidR="009C3D90" w:rsidRPr="004B3FCA">
        <w:rPr>
          <w:rFonts w:ascii="Georgia" w:hAnsi="Georgia" w:cs="Georgia"/>
          <w:sz w:val="20"/>
          <w:szCs w:val="20"/>
        </w:rPr>
        <w:t>Se debe reportar el monto total de la suma asegurada contratada vigente al final del periodo de reporte o a la fecha de fin de vigencia de la póliza por cada cobertura. Si dentro de esta cobertura hay distintos sublímites se reporta el máximo de éstos.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Tipo de LUC:</w:t>
      </w:r>
      <w:r w:rsidR="009C3D90" w:rsidRPr="004B3FCA">
        <w:rPr>
          <w:rFonts w:ascii="Georgia" w:hAnsi="Georgia" w:cs="Georgia"/>
          <w:sz w:val="20"/>
          <w:szCs w:val="20"/>
        </w:rPr>
        <w:t xml:space="preserve"> Se debe capturar según el </w:t>
      </w:r>
      <w:r w:rsidR="009C3D90" w:rsidRPr="004B3FCA">
        <w:rPr>
          <w:rFonts w:ascii="Georgia" w:hAnsi="Georgia" w:cs="Georgia"/>
          <w:b/>
          <w:bCs/>
          <w:sz w:val="20"/>
          <w:szCs w:val="20"/>
        </w:rPr>
        <w:t xml:space="preserve">catálogo </w:t>
      </w:r>
      <w:smartTag w:uri="urn:schemas-microsoft-com:office:smarttags" w:element="metricconverter">
        <w:smartTagPr>
          <w:attr w:name="ProductID" w:val="90, a"/>
        </w:smartTagPr>
        <w:r w:rsidR="009C3D90" w:rsidRPr="004B3FCA">
          <w:rPr>
            <w:rFonts w:ascii="Georgia" w:hAnsi="Georgia" w:cs="Georgia"/>
            <w:b/>
            <w:bCs/>
            <w:sz w:val="20"/>
            <w:szCs w:val="20"/>
          </w:rPr>
          <w:t xml:space="preserve">90, </w:t>
        </w:r>
        <w:r w:rsidR="009C3D90" w:rsidRPr="004B3FCA">
          <w:rPr>
            <w:rFonts w:ascii="Georgia" w:hAnsi="Georgia" w:cs="Georgia"/>
            <w:sz w:val="20"/>
            <w:szCs w:val="20"/>
          </w:rPr>
          <w:t>a</w:t>
        </w:r>
      </w:smartTag>
      <w:r w:rsidR="009C3D90" w:rsidRPr="004B3FCA">
        <w:rPr>
          <w:rFonts w:ascii="Georgia" w:hAnsi="Georgia" w:cs="Georgia"/>
          <w:sz w:val="20"/>
          <w:szCs w:val="20"/>
        </w:rPr>
        <w:t xml:space="preserve"> qué LUC pertenece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 xml:space="preserve">. </w:t>
      </w:r>
      <w:r w:rsidR="009C3D90" w:rsidRPr="004B3FCA">
        <w:rPr>
          <w:rFonts w:ascii="Georgia" w:hAnsi="Georgia" w:cs="Georgia"/>
          <w:b/>
          <w:bCs/>
          <w:sz w:val="20"/>
          <w:szCs w:val="20"/>
        </w:rPr>
        <w:tab/>
        <w:t xml:space="preserve">Suma asegurada expuesta: </w:t>
      </w:r>
      <w:r w:rsidR="009C3D90" w:rsidRPr="004B3FCA">
        <w:rPr>
          <w:rFonts w:ascii="Georgia" w:hAnsi="Georgia" w:cs="Georgia"/>
          <w:sz w:val="20"/>
          <w:szCs w:val="20"/>
        </w:rPr>
        <w:t xml:space="preserve">Se debe reportar </w:t>
      </w:r>
      <w:r w:rsidR="00165518">
        <w:rPr>
          <w:rFonts w:ascii="Georgia" w:hAnsi="Georgia" w:cs="Georgia"/>
          <w:sz w:val="20"/>
          <w:szCs w:val="20"/>
        </w:rPr>
        <w:t>el promedio ponderado</w:t>
      </w:r>
      <w:r w:rsidR="009C3D90" w:rsidRPr="004B3FCA">
        <w:rPr>
          <w:rFonts w:ascii="Georgia" w:hAnsi="Georgia" w:cs="Georgia"/>
          <w:sz w:val="20"/>
          <w:szCs w:val="20"/>
        </w:rPr>
        <w:t xml:space="preserve"> de la suma asegurada contratada que estuvo expuesta durante el periodo de reporte, por cada bien y cobertura.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La forma de cálculo es la siguiente:</w:t>
      </w:r>
    </w:p>
    <w:p w:rsidR="00C4327E" w:rsidRPr="004B3FCA" w:rsidRDefault="00C4327E" w:rsidP="009C3D90">
      <w:pPr>
        <w:pStyle w:val="ROMANOS"/>
        <w:spacing w:line="240" w:lineRule="auto"/>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11" o:title=""/>
          </v:shape>
          <o:OLEObject Type="Embed" ProgID="Equation.3" ShapeID="_x0000_i1025" DrawAspect="Content" ObjectID="_1635155942" r:id="rId12"/>
        </w:objec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w:t>
      </w:r>
      <w:r w:rsidR="00165518">
        <w:rPr>
          <w:rFonts w:ascii="Georgia" w:hAnsi="Georgia" w:cs="Georgia"/>
          <w:sz w:val="20"/>
          <w:szCs w:val="20"/>
        </w:rPr>
        <w:tab/>
      </w:r>
      <w:r w:rsidRPr="004B3FCA">
        <w:rPr>
          <w:rFonts w:ascii="Georgia" w:hAnsi="Georgia" w:cs="Georgia"/>
          <w:sz w:val="20"/>
          <w:szCs w:val="20"/>
        </w:rPr>
        <w:t>Suma asegurada con la que originalmente se contrató el seguro</w:t>
      </w:r>
    </w:p>
    <w:p w:rsidR="009C3D90" w:rsidRPr="004B3FCA" w:rsidRDefault="009C3D90" w:rsidP="009C3D90">
      <w:pPr>
        <w:pStyle w:val="Texto"/>
        <w:spacing w:line="240" w:lineRule="auto"/>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 xml:space="preserve">Dj =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9C3D90" w:rsidRPr="004B3FCA" w:rsidRDefault="009C3D90" w:rsidP="00F024C5">
      <w:pPr>
        <w:pStyle w:val="Texto"/>
        <w:spacing w:line="240" w:lineRule="auto"/>
        <w:ind w:left="756" w:hanging="468"/>
        <w:rPr>
          <w:rFonts w:ascii="Georgia" w:hAnsi="Georgia" w:cs="Georgia"/>
          <w:sz w:val="20"/>
          <w:szCs w:val="20"/>
        </w:rPr>
      </w:pPr>
      <w:r w:rsidRPr="004B3FCA">
        <w:rPr>
          <w:rFonts w:ascii="Georgia" w:hAnsi="Georgia" w:cs="Georgia"/>
          <w:b/>
          <w:bCs/>
          <w:sz w:val="20"/>
          <w:szCs w:val="20"/>
        </w:rPr>
        <w:t xml:space="preserve">Vi =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9C3D90" w:rsidRPr="004B3FCA" w:rsidRDefault="009C3D90" w:rsidP="00F024C5">
      <w:pPr>
        <w:pStyle w:val="Texto"/>
        <w:spacing w:line="240" w:lineRule="auto"/>
        <w:ind w:left="756" w:hanging="468"/>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b/>
          <w:bCs/>
          <w:sz w:val="20"/>
          <w:szCs w:val="20"/>
        </w:rPr>
        <w:t xml:space="preserve"> =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9C3D90" w:rsidRPr="004B3FCA"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9C3D90"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5019C7" w:rsidRDefault="00C4327E" w:rsidP="00C4327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r>
      <w:r w:rsidR="005019C7">
        <w:rPr>
          <w:rFonts w:ascii="Georgia" w:hAnsi="Georgia" w:cs="Georgia"/>
          <w:sz w:val="20"/>
          <w:szCs w:val="20"/>
        </w:rPr>
        <w:t xml:space="preserve">En el caso de los endosos de cancelación desde inicio de vigencia, el cálculo del número de días de exposición </w:t>
      </w:r>
      <w:r>
        <w:rPr>
          <w:rFonts w:ascii="Georgia" w:hAnsi="Georgia" w:cs="Georgia"/>
          <w:sz w:val="20"/>
          <w:szCs w:val="20"/>
        </w:rPr>
        <w:t>a cancelar para dicho endoso aplicará</w:t>
      </w:r>
      <w:r w:rsidR="00753C87">
        <w:rPr>
          <w:rFonts w:ascii="Georgia" w:hAnsi="Georgia" w:cs="Georgia"/>
          <w:sz w:val="20"/>
          <w:szCs w:val="20"/>
        </w:rPr>
        <w:t>n</w:t>
      </w:r>
      <w:r>
        <w:rPr>
          <w:rFonts w:ascii="Georgia" w:hAnsi="Georgia" w:cs="Georgia"/>
          <w:sz w:val="20"/>
          <w:szCs w:val="20"/>
        </w:rPr>
        <w:t xml:space="preserve"> desde </w:t>
      </w:r>
      <w:r w:rsidR="005019C7">
        <w:rPr>
          <w:rFonts w:ascii="Georgia" w:hAnsi="Georgia" w:cs="Georgia"/>
          <w:sz w:val="20"/>
          <w:szCs w:val="20"/>
        </w:rPr>
        <w:t>la fecha en que se realizó la cancelación contable de dicha póliza</w:t>
      </w:r>
      <w:r>
        <w:rPr>
          <w:rFonts w:ascii="Georgia" w:hAnsi="Georgia" w:cs="Georgia"/>
          <w:sz w:val="20"/>
          <w:szCs w:val="20"/>
        </w:rPr>
        <w:t xml:space="preserve"> (no desde el inicio de vigencia del endoso)</w:t>
      </w:r>
      <w:r w:rsidR="005019C7">
        <w:rPr>
          <w:rFonts w:ascii="Georgia" w:hAnsi="Georgia" w:cs="Georgia"/>
          <w:sz w:val="20"/>
          <w:szCs w:val="20"/>
        </w:rPr>
        <w:t xml:space="preserve"> </w:t>
      </w:r>
      <w:r>
        <w:rPr>
          <w:rFonts w:ascii="Georgia" w:hAnsi="Georgia" w:cs="Georgia"/>
          <w:sz w:val="20"/>
          <w:szCs w:val="20"/>
        </w:rPr>
        <w:t>hasta el fin de vigencia del mism</w:t>
      </w:r>
      <w:r w:rsidR="00753C87">
        <w:rPr>
          <w:rFonts w:ascii="Georgia" w:hAnsi="Georgia" w:cs="Georgia"/>
          <w:sz w:val="20"/>
          <w:szCs w:val="20"/>
        </w:rPr>
        <w:t>o</w:t>
      </w:r>
      <w:r w:rsidR="005019C7">
        <w:rPr>
          <w:rFonts w:ascii="Georgia" w:hAnsi="Georgia" w:cs="Georgia"/>
          <w:sz w:val="20"/>
          <w:szCs w:val="20"/>
        </w:rPr>
        <w:t>.</w:t>
      </w:r>
    </w:p>
    <w:p w:rsidR="009C3D90" w:rsidRPr="004B3FCA" w:rsidRDefault="00F01734" w:rsidP="005019C7">
      <w:pPr>
        <w:pStyle w:val="Texto"/>
        <w:spacing w:line="240" w:lineRule="auto"/>
        <w:ind w:left="567" w:hanging="279"/>
        <w:rPr>
          <w:rFonts w:ascii="Georgia" w:hAnsi="Georgia" w:cs="Georgia"/>
          <w:sz w:val="20"/>
          <w:szCs w:val="20"/>
        </w:rPr>
      </w:pPr>
      <w:r>
        <w:rPr>
          <w:rFonts w:ascii="Georgia" w:hAnsi="Georgia" w:cs="Georgia"/>
          <w:b/>
          <w:bCs/>
          <w:sz w:val="20"/>
          <w:szCs w:val="20"/>
        </w:rPr>
        <w:lastRenderedPageBreak/>
        <w:t>7</w:t>
      </w:r>
      <w:r w:rsidR="009C3D90" w:rsidRPr="004B3FCA">
        <w:rPr>
          <w:rFonts w:ascii="Georgia" w:hAnsi="Georgia" w:cs="Georgia"/>
          <w:b/>
          <w:bCs/>
          <w:sz w:val="20"/>
          <w:szCs w:val="20"/>
        </w:rPr>
        <w:t xml:space="preserve">. 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seguro que corresponda.</w:t>
      </w:r>
    </w:p>
    <w:p w:rsidR="00591E76" w:rsidRDefault="00591E76"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la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RCVSIN</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 siniestradas.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siniestrado.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Entidad/Municipio:</w:t>
      </w:r>
      <w:r w:rsidR="009C3D90" w:rsidRPr="004B3FCA">
        <w:rPr>
          <w:rFonts w:ascii="Georgia" w:hAnsi="Georgia" w:cs="Georgia"/>
          <w:sz w:val="20"/>
          <w:szCs w:val="20"/>
        </w:rPr>
        <w:t xml:space="preserve"> Se debe especificar de acuerdo al </w:t>
      </w:r>
      <w:r w:rsidR="009C3D90" w:rsidRPr="004B3FCA">
        <w:rPr>
          <w:rFonts w:ascii="Georgia" w:hAnsi="Georgia" w:cs="Georgia"/>
          <w:b/>
          <w:bCs/>
          <w:sz w:val="20"/>
          <w:szCs w:val="20"/>
        </w:rPr>
        <w:t>catálogo 16.2</w:t>
      </w:r>
      <w:r w:rsidR="009C3D90" w:rsidRPr="004B3FCA">
        <w:rPr>
          <w:rFonts w:ascii="Georgia" w:hAnsi="Georgia" w:cs="Georgia"/>
          <w:sz w:val="20"/>
          <w:szCs w:val="20"/>
        </w:rPr>
        <w:t xml:space="preserve"> la entidad federativa - municipio en donde ocurrió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tipo de seguro de la póliza siniestrada.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 de la póliza, afectadas por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siniestro: </w:t>
      </w:r>
      <w:r w:rsidR="009C3D90" w:rsidRPr="004B3FCA">
        <w:rPr>
          <w:rFonts w:ascii="Georgia" w:hAnsi="Georgia" w:cs="Georgia"/>
          <w:sz w:val="20"/>
          <w:szCs w:val="20"/>
        </w:rPr>
        <w:t>Se debe capturar la clave que la misma Institución le asignó al siniestro ocurrido, por lo que cada siniestro tendrá una clave diferente.</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Fecha de ocurrencia del siniestro:</w:t>
      </w:r>
      <w:r w:rsidR="009C3D90"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3C680B" w:rsidRDefault="003C680B" w:rsidP="009C3D90">
      <w:pPr>
        <w:pStyle w:val="ROMANOS"/>
        <w:spacing w:line="240" w:lineRule="auto"/>
        <w:rPr>
          <w:rFonts w:ascii="Georgia" w:hAnsi="Georgia" w:cs="Georgia"/>
          <w:sz w:val="20"/>
          <w:szCs w:val="20"/>
        </w:rPr>
      </w:pPr>
      <w:r>
        <w:rPr>
          <w:rFonts w:ascii="Georgia" w:hAnsi="Georgia" w:cs="Georgia"/>
          <w:sz w:val="20"/>
          <w:szCs w:val="20"/>
        </w:rPr>
        <w:tab/>
      </w:r>
    </w:p>
    <w:p w:rsidR="009C3D90" w:rsidRDefault="003C680B" w:rsidP="009C3D90">
      <w:pPr>
        <w:pStyle w:val="ROMANOS"/>
        <w:spacing w:line="240" w:lineRule="auto"/>
        <w:rPr>
          <w:rFonts w:ascii="Georgia" w:hAnsi="Georgia" w:cs="Georgia"/>
          <w:b/>
          <w:bCs/>
          <w:sz w:val="20"/>
          <w:szCs w:val="20"/>
        </w:rPr>
      </w:pPr>
      <w:r>
        <w:rPr>
          <w:rFonts w:ascii="Georgia" w:hAnsi="Georgia" w:cs="Georgia"/>
          <w:sz w:val="20"/>
          <w:szCs w:val="20"/>
        </w:rPr>
        <w:tab/>
      </w:r>
      <w:r>
        <w:rPr>
          <w:rFonts w:ascii="Georgia" w:hAnsi="Georgia" w:cs="Georgia"/>
          <w:sz w:val="20"/>
          <w:szCs w:val="20"/>
        </w:rPr>
        <w:t>En el caso que el siniestro afecte varios ramos, se capturará la fecha en que alguna cobertura del ramo fue reclamada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Fecha de reporte del siniestro:</w:t>
      </w:r>
      <w:r w:rsidR="009C3D90" w:rsidRPr="004B3FCA">
        <w:rPr>
          <w:rFonts w:ascii="Georgia" w:hAnsi="Georgia" w:cs="Georgia"/>
          <w:sz w:val="20"/>
          <w:szCs w:val="20"/>
        </w:rPr>
        <w:t xml:space="preserve"> Indicar la fecha en que el siniestro fue reportado a la Institución,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3C680B" w:rsidRDefault="003C680B" w:rsidP="003C680B">
      <w:pPr>
        <w:pStyle w:val="ROMANOS"/>
        <w:spacing w:before="120" w:line="240" w:lineRule="auto"/>
        <w:ind w:hanging="431"/>
        <w:rPr>
          <w:rFonts w:ascii="Georgia" w:hAnsi="Georgia" w:cs="Georgia"/>
          <w:b/>
          <w:bCs/>
          <w:sz w:val="20"/>
          <w:szCs w:val="20"/>
        </w:rPr>
      </w:pPr>
      <w:r>
        <w:rPr>
          <w:rFonts w:ascii="Georgia" w:hAnsi="Georgia" w:cs="Georgia"/>
          <w:sz w:val="20"/>
          <w:szCs w:val="20"/>
        </w:rPr>
        <w:tab/>
      </w: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Causa </w:t>
      </w:r>
      <w:r w:rsidR="005B3CD9">
        <w:rPr>
          <w:rFonts w:ascii="Georgia" w:hAnsi="Georgia" w:cs="Georgia"/>
          <w:b/>
          <w:bCs/>
          <w:sz w:val="20"/>
          <w:szCs w:val="20"/>
        </w:rPr>
        <w:t xml:space="preserve">del </w:t>
      </w:r>
      <w:r w:rsidR="009C3D90" w:rsidRPr="004B3FCA">
        <w:rPr>
          <w:rFonts w:ascii="Georgia" w:hAnsi="Georgia" w:cs="Georgia"/>
          <w:b/>
          <w:bCs/>
          <w:sz w:val="20"/>
          <w:szCs w:val="20"/>
        </w:rPr>
        <w:t xml:space="preserve">siniestro: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19.1</w:t>
      </w:r>
      <w:r w:rsidR="009C3D90" w:rsidRPr="004B3FCA">
        <w:rPr>
          <w:rFonts w:ascii="Georgia" w:hAnsi="Georgia" w:cs="Georgia"/>
          <w:sz w:val="20"/>
          <w:szCs w:val="20"/>
        </w:rPr>
        <w:t>, la clave de la causa que originó el siniestro.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240A3D" w:rsidRPr="00240A3D">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r>
        <w:rPr>
          <w:rFonts w:ascii="Georgia" w:hAnsi="Georgia" w:cs="Georgia"/>
          <w:sz w:val="20"/>
          <w:szCs w:val="20"/>
        </w:rPr>
        <w:t>.</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BD0CD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F024C5">
        <w:rPr>
          <w:rFonts w:ascii="Georgia" w:hAnsi="Georgia" w:cs="Georgia"/>
          <w:sz w:val="20"/>
          <w:szCs w:val="20"/>
        </w:rPr>
        <w:t xml:space="preserve"> En caso de que un siniestro sea cubierto mediante varios pagos por la aseguradora, el monto de deducible se reportará en el </w:t>
      </w:r>
      <w:r w:rsidR="00165518">
        <w:rPr>
          <w:rFonts w:ascii="Georgia" w:hAnsi="Georgia" w:cs="Georgia"/>
          <w:sz w:val="20"/>
          <w:szCs w:val="20"/>
        </w:rPr>
        <w:t>e</w:t>
      </w:r>
      <w:r w:rsidR="00F024C5">
        <w:rPr>
          <w:rFonts w:ascii="Georgia" w:hAnsi="Georgia" w:cs="Georgia"/>
          <w:sz w:val="20"/>
          <w:szCs w:val="20"/>
        </w:rPr>
        <w:t>jercicio correspondiente al reporte del primer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9C3D90" w:rsidRDefault="009C3D90" w:rsidP="0031237E">
      <w:pPr>
        <w:pStyle w:val="Texto"/>
        <w:spacing w:line="240" w:lineRule="auto"/>
        <w:ind w:left="709"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31237E" w:rsidRDefault="0031237E"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defensa</w:t>
      </w:r>
      <w:r w:rsidRPr="004B3FCA">
        <w:rPr>
          <w:rFonts w:ascii="Georgia" w:hAnsi="Georgia" w:cs="Georgia"/>
          <w:b/>
          <w:bCs/>
          <w:sz w:val="20"/>
          <w:szCs w:val="20"/>
        </w:rPr>
        <w:t>:</w:t>
      </w:r>
      <w:r>
        <w:rPr>
          <w:rFonts w:ascii="Georgia" w:hAnsi="Georgia" w:cs="Georgia"/>
          <w:sz w:val="20"/>
          <w:szCs w:val="20"/>
        </w:rPr>
        <w:t xml:space="preserve"> Se debe reportar el monto por concepto de gastos de defensa que se eroguen en cada siniestro</w:t>
      </w:r>
      <w:r w:rsidRPr="004B3FCA">
        <w:rPr>
          <w:rFonts w:ascii="Georgia" w:hAnsi="Georgia" w:cs="Georgia"/>
          <w:sz w:val="20"/>
          <w:szCs w:val="20"/>
        </w:rPr>
        <w:t>.</w:t>
      </w:r>
    </w:p>
    <w:p w:rsidR="00D53253" w:rsidRDefault="00D53253" w:rsidP="00D53253">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53253" w:rsidRPr="004B3FCA" w:rsidRDefault="00D53253" w:rsidP="00D532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4B3FCA" w:rsidTr="00692405">
        <w:trPr>
          <w:cantSplit/>
          <w:jc w:val="center"/>
        </w:trPr>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3B7" w:rsidRDefault="009273B7" w:rsidP="009C3D90">
      <w:r>
        <w:separator/>
      </w:r>
    </w:p>
  </w:endnote>
  <w:endnote w:type="continuationSeparator" w:id="0">
    <w:p w:rsidR="009273B7" w:rsidRDefault="009273B7"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3B7" w:rsidRDefault="009273B7" w:rsidP="009C3D90">
      <w:r>
        <w:separator/>
      </w:r>
    </w:p>
  </w:footnote>
  <w:footnote w:type="continuationSeparator" w:id="0">
    <w:p w:rsidR="009273B7" w:rsidRDefault="009273B7" w:rsidP="009C3D90">
      <w:r>
        <w:continuationSeparator/>
      </w:r>
    </w:p>
  </w:footnote>
  <w:footnote w:id="1">
    <w:p w:rsidR="00692405" w:rsidRDefault="00692405"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rsidR="00692405" w:rsidRDefault="00692405"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16A9B"/>
    <w:rsid w:val="000A00A0"/>
    <w:rsid w:val="000A6D37"/>
    <w:rsid w:val="000B6239"/>
    <w:rsid w:val="000D7F53"/>
    <w:rsid w:val="00133A4E"/>
    <w:rsid w:val="00165518"/>
    <w:rsid w:val="001D7380"/>
    <w:rsid w:val="0021154E"/>
    <w:rsid w:val="00240A3D"/>
    <w:rsid w:val="00244F0A"/>
    <w:rsid w:val="00254AE5"/>
    <w:rsid w:val="00263FF1"/>
    <w:rsid w:val="002B6A3A"/>
    <w:rsid w:val="0031237E"/>
    <w:rsid w:val="00346E3E"/>
    <w:rsid w:val="003472F4"/>
    <w:rsid w:val="003C680B"/>
    <w:rsid w:val="003E56DD"/>
    <w:rsid w:val="003F54CE"/>
    <w:rsid w:val="00415BFB"/>
    <w:rsid w:val="00446833"/>
    <w:rsid w:val="00455E51"/>
    <w:rsid w:val="004830B8"/>
    <w:rsid w:val="004E18F6"/>
    <w:rsid w:val="005019C7"/>
    <w:rsid w:val="005344CB"/>
    <w:rsid w:val="00561962"/>
    <w:rsid w:val="00591E76"/>
    <w:rsid w:val="005B0226"/>
    <w:rsid w:val="005B3CD9"/>
    <w:rsid w:val="005C68E2"/>
    <w:rsid w:val="005E05BC"/>
    <w:rsid w:val="005E1202"/>
    <w:rsid w:val="005E32B8"/>
    <w:rsid w:val="005F4C13"/>
    <w:rsid w:val="00610213"/>
    <w:rsid w:val="00615839"/>
    <w:rsid w:val="00624BA0"/>
    <w:rsid w:val="0064170A"/>
    <w:rsid w:val="006641E7"/>
    <w:rsid w:val="00692405"/>
    <w:rsid w:val="006E5632"/>
    <w:rsid w:val="007359C2"/>
    <w:rsid w:val="007520A1"/>
    <w:rsid w:val="00753C87"/>
    <w:rsid w:val="00762EE8"/>
    <w:rsid w:val="0080631A"/>
    <w:rsid w:val="00841C4B"/>
    <w:rsid w:val="00856206"/>
    <w:rsid w:val="00925F12"/>
    <w:rsid w:val="009273B7"/>
    <w:rsid w:val="009C3D90"/>
    <w:rsid w:val="009D5288"/>
    <w:rsid w:val="00A746F1"/>
    <w:rsid w:val="00A814AF"/>
    <w:rsid w:val="00AB09B3"/>
    <w:rsid w:val="00AC69D9"/>
    <w:rsid w:val="00AC7A87"/>
    <w:rsid w:val="00AF5D3A"/>
    <w:rsid w:val="00B2216B"/>
    <w:rsid w:val="00B33C26"/>
    <w:rsid w:val="00B62D17"/>
    <w:rsid w:val="00B74546"/>
    <w:rsid w:val="00B869A2"/>
    <w:rsid w:val="00B93A5D"/>
    <w:rsid w:val="00BC034A"/>
    <w:rsid w:val="00BC503D"/>
    <w:rsid w:val="00BD0CD3"/>
    <w:rsid w:val="00BF26EB"/>
    <w:rsid w:val="00C12684"/>
    <w:rsid w:val="00C4327E"/>
    <w:rsid w:val="00C65C68"/>
    <w:rsid w:val="00CD235A"/>
    <w:rsid w:val="00CD54DC"/>
    <w:rsid w:val="00CD6045"/>
    <w:rsid w:val="00CE14EA"/>
    <w:rsid w:val="00D53253"/>
    <w:rsid w:val="00D54D34"/>
    <w:rsid w:val="00D63D33"/>
    <w:rsid w:val="00DB67A0"/>
    <w:rsid w:val="00DE5950"/>
    <w:rsid w:val="00E854B2"/>
    <w:rsid w:val="00E9290F"/>
    <w:rsid w:val="00EA7864"/>
    <w:rsid w:val="00ED552D"/>
    <w:rsid w:val="00F01734"/>
    <w:rsid w:val="00F024C5"/>
    <w:rsid w:val="00F27811"/>
    <w:rsid w:val="00F32DA4"/>
    <w:rsid w:val="00F46ACE"/>
    <w:rsid w:val="00FC6D85"/>
    <w:rsid w:val="00FD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96795AC"/>
  <w15:docId w15:val="{9F561589-BF46-4AE3-A06D-E276B1F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ZUWP26PT267V-208-415</_dlc_DocId>
    <_dlc_DocIdUrl xmlns="fbb82a6a-a961-4754-99c6-5e8b59674839">
      <Url>https://www.cnsf.gob.mx/Sistemas/_layouts/15/DocIdRedir.aspx?ID=ZUWP26PT267V-208-415</Url>
      <Description>ZUWP26PT267V-208-415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DE3E9-1DA6-4601-9A94-6CF859808559}"/>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64D5C812-ECFD-47D9-9552-1A7E61D0C70D}"/>
</file>

<file path=docProps/app.xml><?xml version="1.0" encoding="utf-8"?>
<Properties xmlns="http://schemas.openxmlformats.org/officeDocument/2006/extended-properties" xmlns:vt="http://schemas.openxmlformats.org/officeDocument/2006/docPropsVTypes">
  <Template>Normal</Template>
  <TotalTime>26</TotalTime>
  <Pages>8</Pages>
  <Words>2952</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8</cp:revision>
  <dcterms:created xsi:type="dcterms:W3CDTF">2015-12-01T22:48:00Z</dcterms:created>
  <dcterms:modified xsi:type="dcterms:W3CDTF">2019-11-13T19:13:00Z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50ad3f22-5116-4532-99ee-9f68875a1c5b</vt:lpwstr>
  </property>
</Properties>
</file>